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right"/>
        <w:rPr>
          <w:sz w:val="24"/>
          <w:szCs w:val="23"/>
        </w:rPr>
      </w:pPr>
      <w:r>
        <w:rPr>
          <w:sz w:val="24"/>
          <w:szCs w:val="23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Форма № 3.2риур</w:t>
      </w:r>
      <w:r/>
      <w:r>
        <w:rPr>
          <w:sz w:val="24"/>
          <w:szCs w:val="23"/>
        </w:rPr>
      </w:r>
      <w:r>
        <w:rPr>
          <w:sz w:val="24"/>
          <w:szCs w:val="23"/>
        </w:rPr>
      </w:r>
    </w:p>
    <w:p>
      <w:pPr>
        <w:pStyle w:val="880"/>
        <w:widowControl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86"/>
        <w:rPr>
          <w:sz w:val="17"/>
          <w:szCs w:val="17"/>
        </w:rPr>
      </w:pPr>
      <w:r>
        <w:rPr>
          <w:sz w:val="17"/>
          <w:szCs w:val="17"/>
        </w:rPr>
      </w:r>
      <w:r>
        <w:rPr>
          <w:sz w:val="17"/>
          <w:szCs w:val="17"/>
        </w:rPr>
      </w:r>
      <w:r>
        <w:rPr>
          <w:sz w:val="17"/>
          <w:szCs w:val="17"/>
        </w:rPr>
      </w:r>
    </w:p>
    <w:p>
      <w:pPr>
        <w:pStyle w:val="1_786"/>
        <w:jc w:val="center"/>
        <w:widowControl/>
        <w:rPr>
          <w:rFonts w:ascii="PT Astra Serif" w:hAnsi="PT Astra Serif" w:cs="PT Astra Serif"/>
          <w:color w:val="000000" w:themeColor="text1"/>
          <w:sz w:val="28"/>
          <w:szCs w:val="28"/>
        </w:rPr>
      </w:pPr>
      <w:r/>
      <w:bookmarkStart w:id="0" w:name="undefined"/>
      <w:r/>
      <w:bookmarkEnd w:id="0"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СВЕДЕНИЯ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1_786"/>
        <w:jc w:val="center"/>
        <w:widowControl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о численности избирателей, участников референдума,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1_786"/>
        <w:jc w:val="center"/>
        <w:widowControl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зарегистрированных на территории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95"/>
        <w:ind w:firstLine="0"/>
        <w:jc w:val="center"/>
        <w:spacing w:line="240" w:lineRule="auto"/>
        <w:widowControl/>
        <w:rPr>
          <w:b/>
          <w:bCs/>
          <w:sz w:val="24"/>
          <w:szCs w:val="27"/>
        </w:rPr>
      </w:pPr>
      <w:r>
        <w:rPr>
          <w:b/>
          <w:bCs/>
          <w:sz w:val="24"/>
          <w:szCs w:val="27"/>
        </w:rPr>
      </w:r>
      <w:r>
        <w:rPr>
          <w:b/>
          <w:bCs/>
          <w:sz w:val="24"/>
          <w:szCs w:val="27"/>
        </w:rPr>
      </w:r>
      <w:r>
        <w:rPr>
          <w:b/>
          <w:bCs/>
          <w:sz w:val="24"/>
          <w:szCs w:val="27"/>
        </w:rPr>
      </w:r>
    </w:p>
    <w:tbl>
      <w:tblPr>
        <w:tblW w:w="1006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Align w:val="top"/>
            <w:textDirection w:val="lrTb"/>
            <w:noWrap w:val="false"/>
          </w:tcPr>
          <w:p>
            <w:pPr>
              <w:pStyle w:val="893"/>
              <w:contextualSpacing w:val="0"/>
              <w:jc w:val="center"/>
              <w:spacing w:after="0"/>
              <w:widowControl/>
              <w:rPr>
                <w:b/>
                <w:bCs/>
                <w:sz w:val="27"/>
                <w:szCs w:val="27"/>
              </w:rPr>
              <w:pBdr>
                <w:top w:val="none" w:color="000000" w:sz="4" w:space="0"/>
                <w:left w:val="none" w:color="000000" w:sz="4" w:space="0"/>
                <w:bottom w:val="single" w:color="000000" w:sz="8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</w:rPr>
              <w:t xml:space="preserve">Ржевский муниципальный округ</w:t>
            </w:r>
            <w:r>
              <w:rPr>
                <w:sz w:val="27"/>
                <w:szCs w:val="27"/>
              </w:rPr>
            </w:r>
            <w:r>
              <w:rPr>
                <w:b/>
                <w:bCs/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Align w:val="top"/>
            <w:textDirection w:val="lrTb"/>
            <w:noWrap w:val="false"/>
          </w:tcPr>
          <w:p>
            <w:pPr>
              <w:pStyle w:val="1_786"/>
              <w:jc w:val="center"/>
              <w:widowControl/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8"/>
              </w:rPr>
              <w:t xml:space="preserve">(наименование городского округа, муниципального округа, внутригородского муниципального образования города федерального значения, муниципального района, федеральной территории)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</w:p>
        </w:tc>
      </w:tr>
    </w:tbl>
    <w:tbl>
      <w:tblPr>
        <w:tblW w:w="1006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Align w:val="top"/>
            <w:textDirection w:val="lrTb"/>
            <w:noWrap w:val="false"/>
          </w:tcPr>
          <w:p>
            <w:pPr>
              <w:pStyle w:val="893"/>
              <w:contextualSpacing w:val="0"/>
              <w:jc w:val="center"/>
              <w:spacing w:after="0"/>
              <w:widowControl/>
              <w:rPr>
                <w:b/>
                <w:bCs/>
                <w:sz w:val="27"/>
                <w:szCs w:val="21"/>
              </w:rPr>
              <w:pBdr>
                <w:top w:val="none" w:color="000000" w:sz="4" w:space="0"/>
                <w:left w:val="none" w:color="000000" w:sz="4" w:space="0"/>
                <w:bottom w:val="single" w:color="000000" w:sz="8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bCs/>
                <w:szCs w:val="21"/>
              </w:rPr>
              <w:t xml:space="preserve">Тверской области</w:t>
            </w:r>
            <w:r>
              <w:rPr>
                <w:sz w:val="27"/>
                <w:szCs w:val="27"/>
              </w:rPr>
            </w:r>
            <w:r>
              <w:rPr>
                <w:b/>
                <w:bCs/>
                <w:sz w:val="27"/>
                <w:szCs w:val="21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Align w:val="top"/>
            <w:textDirection w:val="lrTb"/>
            <w:noWrap w:val="false"/>
          </w:tcPr>
          <w:p>
            <w:pPr>
              <w:pStyle w:val="1_786"/>
              <w:jc w:val="center"/>
              <w:widowControl/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8"/>
              </w:rPr>
              <w:t xml:space="preserve">(наименование субъекта Российской Федерации)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8"/>
              </w:rPr>
            </w:r>
          </w:p>
        </w:tc>
      </w:tr>
      <w:tr>
        <w:tblPrEx/>
        <w:trPr>
          <w:trHeight w:val="60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3" w:type="dxa"/>
            <w:vAlign w:val="top"/>
            <w:textDirection w:val="lrTb"/>
            <w:noWrap w:val="false"/>
          </w:tcPr>
          <w:p>
            <w:pPr>
              <w:pStyle w:val="878"/>
              <w:ind w:left="3969" w:right="993" w:firstLine="0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</w:r>
            <w:r>
              <w:rPr>
                <w:b/>
                <w:sz w:val="27"/>
                <w:szCs w:val="27"/>
              </w:rPr>
            </w:r>
            <w:r>
              <w:rPr>
                <w:b/>
                <w:sz w:val="27"/>
                <w:szCs w:val="27"/>
              </w:rPr>
            </w:r>
          </w:p>
          <w:p>
            <w:pPr>
              <w:pStyle w:val="878"/>
              <w:jc w:val="center"/>
              <w:rPr>
                <w:sz w:val="27"/>
                <w:szCs w:val="27"/>
                <w:lang w:val="en-US"/>
              </w:rPr>
            </w:pPr>
            <w:r>
              <w:rPr>
                <w:b/>
                <w:sz w:val="27"/>
                <w:szCs w:val="27"/>
              </w:rPr>
              <w:t xml:space="preserve">по состоянию на </w:t>
            </w:r>
            <w:r>
              <w:rPr>
                <w:bCs/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  <w:u w:val="single"/>
              </w:rPr>
              <w:t xml:space="preserve">01.07</w:t>
            </w:r>
            <w:r>
              <w:rPr>
                <w:b/>
                <w:sz w:val="27"/>
                <w:szCs w:val="27"/>
                <w:u w:val="single"/>
              </w:rPr>
              <w:t xml:space="preserve">.20</w:t>
            </w:r>
            <w:r>
              <w:rPr>
                <w:b/>
                <w:sz w:val="27"/>
                <w:szCs w:val="27"/>
                <w:u w:val="single"/>
                <w:lang w:val="en-US"/>
              </w:rPr>
              <w:t xml:space="preserve">2</w:t>
            </w:r>
            <w:r>
              <w:rPr>
                <w:b/>
                <w:sz w:val="27"/>
                <w:szCs w:val="27"/>
                <w:u w:val="single"/>
                <w:lang w:val="en-US"/>
              </w:rPr>
              <w:t xml:space="preserve">6</w:t>
            </w:r>
            <w:r>
              <w:rPr>
                <w:sz w:val="27"/>
                <w:szCs w:val="27"/>
                <w:lang w:val="en-US"/>
              </w:rPr>
            </w:r>
            <w:r>
              <w:rPr>
                <w:sz w:val="27"/>
                <w:szCs w:val="27"/>
                <w:lang w:val="en-US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3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1"/>
                <w:szCs w:val="21"/>
              </w:rPr>
            </w:pPr>
            <w:r>
              <w:rPr>
                <w:sz w:val="27"/>
                <w:szCs w:val="27"/>
              </w:rPr>
              <w:t xml:space="preserve">                                                                                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8"/>
              </w:rPr>
              <w:t xml:space="preserve"> (дата)</w:t>
            </w:r>
            <w:r/>
            <w:r>
              <w:rPr>
                <w:sz w:val="27"/>
                <w:szCs w:val="27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pStyle w:val="878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W w:w="10012" w:type="dxa"/>
        <w:jc w:val="center"/>
        <w:tblInd w:w="207" w:type="dxa"/>
        <w:tblLayout w:type="fixed"/>
        <w:tblCellMar>
          <w:left w:w="71" w:type="dxa"/>
          <w:top w:w="0" w:type="dxa"/>
          <w:right w:w="71" w:type="dxa"/>
          <w:bottom w:w="0" w:type="dxa"/>
        </w:tblCellMar>
        <w:tblLook w:val="04A0" w:firstRow="1" w:lastRow="0" w:firstColumn="1" w:lastColumn="0" w:noHBand="0" w:noVBand="1"/>
      </w:tblPr>
      <w:tblGrid>
        <w:gridCol w:w="6422"/>
        <w:gridCol w:w="3590"/>
      </w:tblGrid>
      <w:tr>
        <w:tblPrEx/>
        <w:trPr/>
        <w:tc>
          <w:tcPr>
            <w:tcW w:w="6422" w:type="dxa"/>
            <w:vAlign w:val="top"/>
            <w:textDirection w:val="lrTb"/>
            <w:noWrap w:val="false"/>
          </w:tcPr>
          <w:p>
            <w:pPr>
              <w:pStyle w:val="893"/>
              <w:jc w:val="left"/>
              <w:spacing w:after="0"/>
              <w:widowControl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Число избирателей, участников референдума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bottom w:val="single" w:color="000000" w:sz="4" w:space="0"/>
            </w:tcBorders>
            <w:tcW w:w="35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 xml:space="preserve">50157</w:t>
            </w:r>
            <w:r>
              <w:rPr>
                <w:sz w:val="27"/>
                <w:szCs w:val="27"/>
                <w:lang w:val="en-US"/>
              </w:rPr>
            </w:r>
            <w:r>
              <w:rPr>
                <w:sz w:val="27"/>
                <w:szCs w:val="27"/>
                <w:lang w:val="en-US"/>
              </w:rPr>
            </w:r>
          </w:p>
        </w:tc>
      </w:tr>
    </w:tbl>
    <w:p>
      <w:pPr>
        <w:pStyle w:val="878"/>
      </w:pPr>
      <w:r/>
      <w:r/>
    </w:p>
    <w:p>
      <w:pPr>
        <w:pStyle w:val="878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78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9"/>
        <w:ind w:firstLine="539"/>
        <w:spacing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899"/>
        <w:ind w:firstLine="539"/>
        <w:spacing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0307" w:type="dxa"/>
        <w:jc w:val="center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315"/>
        <w:gridCol w:w="417"/>
        <w:gridCol w:w="1623"/>
        <w:gridCol w:w="220"/>
        <w:gridCol w:w="2732"/>
      </w:tblGrid>
      <w:tr>
        <w:tblPrEx/>
        <w:trPr>
          <w:cantSplit/>
        </w:trPr>
        <w:tc>
          <w:tcPr>
            <w:gridSpan w:val="2"/>
            <w:tcW w:w="5732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Глава </w:t>
            </w:r>
            <w:r>
              <w:rPr>
                <w:sz w:val="27"/>
                <w:szCs w:val="27"/>
              </w:rPr>
              <w:t xml:space="preserve">Ржевск</w:t>
            </w:r>
            <w:r>
              <w:rPr>
                <w:sz w:val="27"/>
                <w:szCs w:val="27"/>
              </w:rPr>
              <w:t xml:space="preserve">ого</w:t>
            </w:r>
            <w:r>
              <w:rPr>
                <w:sz w:val="27"/>
                <w:szCs w:val="27"/>
              </w:rPr>
              <w:t xml:space="preserve"> муниципальн</w:t>
            </w:r>
            <w:r>
              <w:rPr>
                <w:sz w:val="27"/>
                <w:szCs w:val="27"/>
              </w:rPr>
              <w:t xml:space="preserve">ого</w:t>
            </w:r>
            <w:r>
              <w:rPr>
                <w:sz w:val="27"/>
                <w:szCs w:val="27"/>
              </w:rPr>
              <w:t xml:space="preserve"> округ</w:t>
            </w:r>
            <w:r>
              <w:rPr>
                <w:sz w:val="27"/>
                <w:szCs w:val="27"/>
              </w:rPr>
              <w:t xml:space="preserve">а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8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Тверской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bottom w:val="single" w:color="000000" w:sz="6" w:space="0"/>
            </w:tcBorders>
            <w:tcW w:w="162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W w:w="220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bottom w:val="single" w:color="000000" w:sz="6" w:space="0"/>
            </w:tcBorders>
            <w:tcW w:w="2732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Крылов Роман Сергеевич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5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2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(подпись) </w:t>
            </w:r>
            <w:r>
              <w:rPr>
                <w:sz w:val="22"/>
                <w:szCs w:val="22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32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</w:rPr>
              <w:t xml:space="preserve">  (фамилия, имя, отчество)</w:t>
            </w:r>
            <w:r>
              <w:rPr>
                <w:sz w:val="22"/>
                <w:szCs w:val="22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15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878"/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МП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7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23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32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</w:tbl>
    <w:p>
      <w:r/>
    </w:p>
    <w:sectPr>
      <w:headerReference w:type="default" r:id="rId9"/>
      <w:footerReference w:type="default" r:id="rId10"/>
      <w:footnotePr>
        <w:numRestart w:val="continuous"/>
      </w:footnotePr>
      <w:endnotePr/>
      <w:type w:val="nextPage"/>
      <w:pgSz w:w="11906" w:h="16838" w:orient="portrait"/>
      <w:pgMar w:top="818" w:right="851" w:bottom="727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sz w:val="17"/>
        <w:szCs w:val="17"/>
      </w:rPr>
    </w:pPr>
    <w:r>
      <w:rPr>
        <w:sz w:val="17"/>
        <w:szCs w:val="17"/>
      </w:rPr>
      <w:fldChar w:fldCharType="begin"/>
    </w:r>
    <w:r>
      <w:rPr>
        <w:sz w:val="17"/>
        <w:szCs w:val="17"/>
      </w:rPr>
      <w:instrText xml:space="preserve"> FILENAME </w:instrText>
    </w:r>
    <w:r>
      <w:rPr>
        <w:sz w:val="17"/>
        <w:szCs w:val="17"/>
      </w:rPr>
      <w:fldChar w:fldCharType="separate"/>
    </w:r>
    <w:r>
      <w:rPr>
        <w:sz w:val="17"/>
        <w:szCs w:val="17"/>
      </w:rPr>
      <w:t xml:space="preserve">00f3.2риур</w:t>
    </w:r>
    <w:r>
      <w:rPr>
        <w:sz w:val="17"/>
        <w:szCs w:val="17"/>
      </w:rPr>
      <w:fldChar w:fldCharType="end"/>
    </w:r>
    <w:r>
      <w:rPr>
        <w:sz w:val="17"/>
        <w:szCs w:val="17"/>
      </w:rPr>
    </w:r>
    <w:r>
      <w:rPr>
        <w:sz w:val="17"/>
        <w:szCs w:val="17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separate"/>
    </w:r>
    <w:r>
      <w:rPr>
        <w:rStyle w:val="891"/>
      </w:rPr>
      <w:t xml:space="preserve">2</w:t>
    </w:r>
    <w:r>
      <w:rPr>
        <w:rStyle w:val="891"/>
      </w:rPr>
      <w:fldChar w:fldCharType="end"/>
    </w:r>
    <w:r>
      <w:rPr>
        <w:rStyle w:val="891"/>
      </w:rPr>
    </w:r>
    <w:r>
      <w:rPr>
        <w:rStyle w:val="891"/>
      </w:rPr>
    </w:r>
  </w:p>
  <w:p>
    <w:pPr>
      <w:pStyle w:val="887"/>
      <w:rPr>
        <w:sz w:val="19"/>
        <w:szCs w:val="19"/>
      </w:rPr>
    </w:pPr>
    <w:r>
      <w:rPr>
        <w:sz w:val="19"/>
        <w:szCs w:val="19"/>
      </w:rPr>
    </w:r>
    <w:r>
      <w:rPr>
        <w:sz w:val="19"/>
        <w:szCs w:val="19"/>
      </w:rPr>
    </w:r>
    <w:r>
      <w:rPr>
        <w:sz w:val="19"/>
        <w:szCs w:val="19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pStyle w:val="878"/>
      <w:isLgl w:val="false"/>
      <w:suff w:val="tab"/>
      <w:lvlText w:val="%1.%2."/>
      <w:lvlJc w:val="left"/>
      <w:pPr>
        <w:ind w:left="1260" w:hanging="720"/>
        <w:tabs>
          <w:tab w:val="num" w:pos="1260" w:leader="none"/>
        </w:tabs>
      </w:pPr>
    </w:lvl>
    <w:lvl w:ilvl="2">
      <w:start w:val="1"/>
      <w:numFmt w:val="decimal"/>
      <w:pStyle w:val="878"/>
      <w:isLgl w:val="false"/>
      <w:suff w:val="tab"/>
      <w:lvlText w:val="%1.%2.%3."/>
      <w:lvlJc w:val="left"/>
      <w:pPr>
        <w:ind w:left="1800" w:hanging="720"/>
        <w:tabs>
          <w:tab w:val="num" w:pos="1800" w:leader="none"/>
        </w:tabs>
      </w:pPr>
    </w:lvl>
    <w:lvl w:ilvl="3">
      <w:start w:val="1"/>
      <w:numFmt w:val="decimal"/>
      <w:pStyle w:val="878"/>
      <w:isLgl w:val="false"/>
      <w:suff w:val="tab"/>
      <w:lvlText w:val="%1.%2.%3.%4."/>
      <w:lvlJc w:val="left"/>
      <w:pPr>
        <w:ind w:left="2700" w:hanging="1080"/>
        <w:tabs>
          <w:tab w:val="num" w:pos="2700" w:leader="none"/>
        </w:tabs>
      </w:pPr>
    </w:lvl>
    <w:lvl w:ilvl="4">
      <w:start w:val="1"/>
      <w:numFmt w:val="decimal"/>
      <w:pStyle w:val="878"/>
      <w:isLgl w:val="false"/>
      <w:suff w:val="tab"/>
      <w:lvlText w:val="%1.%2.%3.%4.%5."/>
      <w:lvlJc w:val="left"/>
      <w:pPr>
        <w:ind w:left="3240" w:hanging="1080"/>
        <w:tabs>
          <w:tab w:val="num" w:pos="3240" w:leader="none"/>
        </w:tabs>
      </w:pPr>
    </w:lvl>
    <w:lvl w:ilvl="5">
      <w:start w:val="1"/>
      <w:numFmt w:val="decimal"/>
      <w:pStyle w:val="878"/>
      <w:isLgl w:val="false"/>
      <w:suff w:val="tab"/>
      <w:lvlText w:val="%1.%2.%3.%4.%5.%6."/>
      <w:lvlJc w:val="left"/>
      <w:pPr>
        <w:ind w:left="4140" w:hanging="1440"/>
        <w:tabs>
          <w:tab w:val="num" w:pos="4140" w:leader="none"/>
        </w:tabs>
      </w:pPr>
    </w:lvl>
    <w:lvl w:ilvl="6">
      <w:start w:val="1"/>
      <w:numFmt w:val="decimal"/>
      <w:pStyle w:val="878"/>
      <w:isLgl w:val="false"/>
      <w:suff w:val="tab"/>
      <w:lvlText w:val="%1.%2.%3.%4.%5.%6.%7."/>
      <w:lvlJc w:val="left"/>
      <w:pPr>
        <w:ind w:left="5040" w:hanging="1800"/>
        <w:tabs>
          <w:tab w:val="num" w:pos="5040" w:leader="none"/>
        </w:tabs>
      </w:pPr>
    </w:lvl>
    <w:lvl w:ilvl="7">
      <w:start w:val="1"/>
      <w:numFmt w:val="decimal"/>
      <w:pStyle w:val="878"/>
      <w:isLgl w:val="false"/>
      <w:suff w:val="tab"/>
      <w:lvlText w:val="%1.%2.%3.%4.%5.%6.%7.%8."/>
      <w:lvlJc w:val="left"/>
      <w:pPr>
        <w:ind w:left="5580" w:hanging="1800"/>
        <w:tabs>
          <w:tab w:val="num" w:pos="5580" w:leader="none"/>
        </w:tabs>
      </w:pPr>
    </w:lvl>
    <w:lvl w:ilvl="8">
      <w:start w:val="1"/>
      <w:numFmt w:val="decimal"/>
      <w:pStyle w:val="878"/>
      <w:isLgl w:val="false"/>
      <w:suff w:val="tab"/>
      <w:lvlText w:val="%1.%2.%3.%4.%5.%6.%7.%8.%9."/>
      <w:lvlJc w:val="left"/>
      <w:pPr>
        <w:ind w:left="6480" w:hanging="21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1">
    <w:name w:val="Heading 1 Char"/>
    <w:link w:val="70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3">
    <w:name w:val="Heading 2 Char"/>
    <w:link w:val="702"/>
    <w:uiPriority w:val="9"/>
    <w:rPr>
      <w:rFonts w:ascii="Liberation Sans" w:hAnsi="Liberation Sans" w:eastAsia="Liberation Sans" w:cs="Liberation Sans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5">
    <w:name w:val="Heading 3 Char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link w:val="732"/>
    <w:uiPriority w:val="35"/>
    <w:rPr>
      <w:b/>
      <w:bCs/>
      <w:color w:val="4f81bd" w:themeColor="accent1"/>
      <w:sz w:val="18"/>
      <w:szCs w:val="18"/>
    </w:rPr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sz w:val="28"/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jc w:val="center"/>
      <w:keepNext/>
      <w:outlineLvl w:val="0"/>
    </w:pPr>
    <w:rPr>
      <w:b/>
    </w:rPr>
  </w:style>
  <w:style w:type="paragraph" w:styleId="880">
    <w:name w:val="Заголовок 2"/>
    <w:basedOn w:val="878"/>
    <w:next w:val="878"/>
    <w:link w:val="878"/>
    <w:qFormat/>
    <w:pPr>
      <w:jc w:val="center"/>
      <w:keepNext/>
      <w:widowControl w:val="off"/>
      <w:outlineLvl w:val="1"/>
    </w:pPr>
    <w:rPr>
      <w:b/>
    </w:rPr>
  </w:style>
  <w:style w:type="paragraph" w:styleId="881">
    <w:name w:val="Заголовок 3"/>
    <w:basedOn w:val="878"/>
    <w:next w:val="878"/>
    <w:link w:val="878"/>
    <w:qFormat/>
    <w:pPr>
      <w:jc w:val="center"/>
      <w:keepNext/>
      <w:outlineLvl w:val="2"/>
    </w:pPr>
    <w:rPr>
      <w:b/>
      <w:caps/>
      <w:sz w:val="24"/>
    </w:rPr>
  </w:style>
  <w:style w:type="character" w:styleId="882">
    <w:name w:val="Основной шрифт абзаца"/>
    <w:next w:val="882"/>
    <w:link w:val="878"/>
    <w:semiHidden/>
  </w:style>
  <w:style w:type="table" w:styleId="883">
    <w:name w:val="Обычная таблица"/>
    <w:next w:val="883"/>
    <w:link w:val="878"/>
    <w:uiPriority w:val="99"/>
    <w:semiHidden/>
    <w:unhideWhenUsed/>
    <w:tblPr/>
  </w:style>
  <w:style w:type="numbering" w:styleId="884">
    <w:name w:val="Нет списка"/>
    <w:next w:val="884"/>
    <w:link w:val="878"/>
    <w:uiPriority w:val="99"/>
    <w:semiHidden/>
    <w:unhideWhenUsed/>
  </w:style>
  <w:style w:type="paragraph" w:styleId="885">
    <w:name w:val="Т-1,5"/>
    <w:basedOn w:val="878"/>
    <w:next w:val="885"/>
    <w:link w:val="878"/>
    <w:pPr>
      <w:ind w:firstLine="720"/>
      <w:jc w:val="both"/>
      <w:spacing w:line="360" w:lineRule="auto"/>
    </w:pPr>
  </w:style>
  <w:style w:type="paragraph" w:styleId="886">
    <w:name w:val="Нижний колонтитул"/>
    <w:basedOn w:val="878"/>
    <w:next w:val="886"/>
    <w:link w:val="878"/>
    <w:semiHidden/>
    <w:pPr>
      <w:jc w:val="right"/>
      <w:tabs>
        <w:tab w:val="center" w:pos="4677" w:leader="none"/>
        <w:tab w:val="right" w:pos="9355" w:leader="none"/>
      </w:tabs>
    </w:pPr>
    <w:rPr>
      <w:sz w:val="18"/>
    </w:rPr>
  </w:style>
  <w:style w:type="paragraph" w:styleId="887">
    <w:name w:val="Верхний колонтитул"/>
    <w:basedOn w:val="878"/>
    <w:next w:val="887"/>
    <w:link w:val="878"/>
    <w:semiHidden/>
    <w:pPr>
      <w:tabs>
        <w:tab w:val="center" w:pos="4677" w:leader="none"/>
        <w:tab w:val="right" w:pos="9355" w:leader="none"/>
      </w:tabs>
    </w:pPr>
    <w:rPr>
      <w:sz w:val="22"/>
    </w:rPr>
  </w:style>
  <w:style w:type="paragraph" w:styleId="888">
    <w:name w:val="Текст сноски"/>
    <w:basedOn w:val="878"/>
    <w:next w:val="888"/>
    <w:link w:val="878"/>
    <w:semiHidden/>
    <w:pPr>
      <w:jc w:val="both"/>
      <w:keepLines/>
      <w:keepNext/>
    </w:pPr>
    <w:rPr>
      <w:sz w:val="20"/>
    </w:rPr>
  </w:style>
  <w:style w:type="paragraph" w:styleId="889">
    <w:name w:val="iieo"/>
    <w:basedOn w:val="878"/>
    <w:next w:val="889"/>
    <w:link w:val="878"/>
    <w:pPr>
      <w:ind w:firstLine="720"/>
      <w:jc w:val="both"/>
      <w:spacing w:line="360" w:lineRule="auto"/>
    </w:pPr>
  </w:style>
  <w:style w:type="paragraph" w:styleId="890">
    <w:name w:val="Основной текст"/>
    <w:basedOn w:val="878"/>
    <w:next w:val="890"/>
    <w:link w:val="878"/>
    <w:semiHidden/>
    <w:pPr>
      <w:jc w:val="center"/>
      <w:spacing w:line="360" w:lineRule="auto"/>
      <w:widowControl w:val="off"/>
    </w:pPr>
    <w:rPr>
      <w:b/>
    </w:rPr>
  </w:style>
  <w:style w:type="character" w:styleId="891">
    <w:name w:val="Номер страницы"/>
    <w:basedOn w:val="882"/>
    <w:next w:val="891"/>
    <w:link w:val="878"/>
    <w:semiHidden/>
  </w:style>
  <w:style w:type="paragraph" w:styleId="892">
    <w:name w:val="Основной текст 3"/>
    <w:basedOn w:val="878"/>
    <w:next w:val="892"/>
    <w:link w:val="878"/>
    <w:semiHidden/>
    <w:pPr>
      <w:jc w:val="center"/>
      <w:spacing w:after="120"/>
    </w:pPr>
    <w:rPr>
      <w:sz w:val="24"/>
    </w:rPr>
  </w:style>
  <w:style w:type="paragraph" w:styleId="893">
    <w:name w:val="Ñîäåðæ"/>
    <w:basedOn w:val="878"/>
    <w:next w:val="893"/>
    <w:link w:val="878"/>
    <w:pPr>
      <w:jc w:val="center"/>
      <w:spacing w:after="120"/>
      <w:widowControl w:val="off"/>
    </w:pPr>
  </w:style>
  <w:style w:type="character" w:styleId="894">
    <w:name w:val="Знак сноски"/>
    <w:basedOn w:val="882"/>
    <w:next w:val="894"/>
    <w:link w:val="878"/>
    <w:semiHidden/>
    <w:rPr>
      <w:sz w:val="22"/>
      <w:vertAlign w:val="superscript"/>
    </w:rPr>
  </w:style>
  <w:style w:type="paragraph" w:styleId="895">
    <w:name w:val="Body Text 2"/>
    <w:basedOn w:val="878"/>
    <w:next w:val="895"/>
    <w:link w:val="878"/>
    <w:pPr>
      <w:ind w:firstLine="851"/>
      <w:jc w:val="both"/>
      <w:spacing w:line="360" w:lineRule="auto"/>
      <w:widowControl w:val="off"/>
    </w:pPr>
  </w:style>
  <w:style w:type="paragraph" w:styleId="896">
    <w:name w:val="Основной текст с отступом 2"/>
    <w:basedOn w:val="878"/>
    <w:next w:val="896"/>
    <w:link w:val="878"/>
    <w:semiHidden/>
    <w:pPr>
      <w:ind w:firstLine="737"/>
      <w:jc w:val="both"/>
      <w:spacing w:line="360" w:lineRule="auto"/>
    </w:pPr>
    <w:rPr>
      <w:b/>
      <w:bCs/>
    </w:rPr>
  </w:style>
  <w:style w:type="paragraph" w:styleId="897">
    <w:name w:val="Основной текст 2"/>
    <w:basedOn w:val="878"/>
    <w:next w:val="897"/>
    <w:link w:val="878"/>
    <w:semiHidden/>
    <w:pPr>
      <w:jc w:val="center"/>
    </w:pPr>
  </w:style>
  <w:style w:type="paragraph" w:styleId="898">
    <w:name w:val="Название"/>
    <w:basedOn w:val="878"/>
    <w:next w:val="898"/>
    <w:link w:val="878"/>
    <w:qFormat/>
    <w:pPr>
      <w:jc w:val="center"/>
    </w:pPr>
    <w:rPr>
      <w:szCs w:val="24"/>
    </w:rPr>
  </w:style>
  <w:style w:type="paragraph" w:styleId="899">
    <w:name w:val="Основной текст с отступом"/>
    <w:basedOn w:val="878"/>
    <w:next w:val="899"/>
    <w:link w:val="878"/>
    <w:semiHidden/>
    <w:pPr>
      <w:ind w:firstLine="567"/>
      <w:jc w:val="both"/>
      <w:spacing w:line="360" w:lineRule="auto"/>
    </w:pPr>
    <w:rPr>
      <w:szCs w:val="24"/>
    </w:rPr>
  </w:style>
  <w:style w:type="paragraph" w:styleId="900">
    <w:name w:val="Основной текст с отступом 3"/>
    <w:basedOn w:val="878"/>
    <w:next w:val="900"/>
    <w:link w:val="878"/>
    <w:semiHidden/>
    <w:pPr>
      <w:ind w:firstLine="539"/>
      <w:jc w:val="both"/>
      <w:spacing w:before="120" w:line="360" w:lineRule="auto"/>
    </w:pPr>
  </w:style>
  <w:style w:type="paragraph" w:styleId="901">
    <w:name w:val="Подзаголовок"/>
    <w:basedOn w:val="878"/>
    <w:next w:val="901"/>
    <w:link w:val="878"/>
    <w:qFormat/>
    <w:pPr>
      <w:jc w:val="center"/>
      <w:spacing w:after="120"/>
    </w:pPr>
    <w:rPr>
      <w:b/>
    </w:rPr>
  </w:style>
  <w:style w:type="character" w:styleId="902" w:default="1">
    <w:name w:val="Default Paragraph Font"/>
    <w:uiPriority w:val="1"/>
    <w:semiHidden/>
    <w:unhideWhenUsed/>
  </w:style>
  <w:style w:type="numbering" w:styleId="903" w:default="1">
    <w:name w:val="No List"/>
    <w:uiPriority w:val="99"/>
    <w:semiHidden/>
    <w:unhideWhenUsed/>
  </w:style>
  <w:style w:type="table" w:styleId="904" w:default="1">
    <w:name w:val="Normal Table"/>
    <w:uiPriority w:val="99"/>
    <w:semiHidden/>
    <w:unhideWhenUsed/>
    <w:tblPr/>
  </w:style>
  <w:style w:type="paragraph" w:styleId="1_786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94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Mashb1</dc:creator>
  <cp:lastModifiedBy>user</cp:lastModifiedBy>
  <cp:revision>77</cp:revision>
  <dcterms:created xsi:type="dcterms:W3CDTF">2006-01-12T10:25:00Z</dcterms:created>
  <dcterms:modified xsi:type="dcterms:W3CDTF">2026-07-01T08:33:12Z</dcterms:modified>
  <cp:version>786432</cp:version>
</cp:coreProperties>
</file>